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EE" w:rsidRPr="003B3EEE" w:rsidRDefault="003B3EEE" w:rsidP="003B3EEE">
      <w:pPr>
        <w:shd w:val="clear" w:color="auto" w:fill="F5F5F1"/>
        <w:spacing w:beforeAutospacing="1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</w:pPr>
      <w:bookmarkStart w:id="0" w:name="_GoBack"/>
      <w:r w:rsidRPr="003B3EEE">
        <w:rPr>
          <w:rFonts w:ascii="Times New Roman" w:eastAsia="Times New Roman" w:hAnsi="Times New Roman" w:cs="Times New Roman"/>
          <w:b/>
          <w:color w:val="181818"/>
          <w:kern w:val="36"/>
          <w:sz w:val="32"/>
          <w:szCs w:val="32"/>
          <w:lang w:eastAsia="ru-RU"/>
        </w:rPr>
        <w:t>Тушение лесного пожара отжигом.</w:t>
      </w:r>
    </w:p>
    <w:bookmarkEnd w:id="0"/>
    <w:p w:rsidR="003B3EEE" w:rsidRDefault="003B3EEE" w:rsidP="003B3E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B3EEE" w:rsidRPr="003B3EEE" w:rsidRDefault="003B3EEE" w:rsidP="003B3E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Отжиг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это искусственное выжигание лесных горючих материалов (ЛГМ) между опорной полосой (</w:t>
      </w:r>
      <w:proofErr w:type="spell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минполоса</w:t>
      </w:r>
      <w:proofErr w:type="spell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естественный барьер) и кромкой лесного пожара с целью усиления и расширения опорной полосы.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При проведении используются: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5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Аппарат зажигательный АЗ-4 "Ермак"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6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лопата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7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 xml:space="preserve">Вилы </w:t>
        </w:r>
        <w:proofErr w:type="spellStart"/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трехрожковые</w:t>
        </w:r>
        <w:proofErr w:type="spellEnd"/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 xml:space="preserve"> с загнутыми концами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8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ветки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9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Воздуходувка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hyperlink r:id="rId10" w:history="1">
        <w:r w:rsidRPr="003B3EEE">
          <w:rPr>
            <w:rFonts w:ascii="Times New Roman" w:eastAsia="Times New Roman" w:hAnsi="Times New Roman" w:cs="Times New Roman"/>
            <w:color w:val="8D6E00"/>
            <w:sz w:val="24"/>
            <w:szCs w:val="24"/>
            <w:u w:val="single"/>
            <w:lang w:eastAsia="ru-RU"/>
          </w:rPr>
          <w:t>РЛО</w:t>
        </w:r>
      </w:hyperlink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Рекомендуется проводить в утренние и </w:t>
      </w:r>
      <w:proofErr w:type="spell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вечернии</w:t>
      </w:r>
      <w:proofErr w:type="spell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часы, когда интенсивность горения спадает и легче держать отжиг под контролем.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Как </w:t>
      </w:r>
      <w:proofErr w:type="gram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правило</w:t>
      </w:r>
      <w:proofErr w:type="gram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отжиг пускается против ветра, а в горах сверху вниз по склону.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Отжиг удаляет опасные ЛГМ между минполосой и кромкой лесного пожара, и применяется когда нет людей между опорной полосой и пожаром, отжиг должен отойти на расстояние при котором при схождении с кромкой лесного пожара не произошел переброс через </w:t>
      </w:r>
      <w:proofErr w:type="spell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минполосу</w:t>
      </w:r>
      <w:proofErr w:type="spell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горящих горючих материало</w:t>
      </w:r>
      <w:proofErr w:type="gram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в(</w:t>
      </w:r>
      <w:proofErr w:type="gram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сучья, шишки, береста)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Зажигание напочвенного горючего материала следует производить от надежных полос (дорога, тропа, ручей, река, минерализованная полоса) и от якорной точк</w:t>
      </w:r>
      <w:proofErr w:type="gramStart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действующая кромка лесного пожара, озеро и т.д.);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опорная полоса должна быть замкнутой;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зажигание производить у самого края опорной полосы без пропусков;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опорной полосы должны отсутствовать подрост и подлесок;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вдоль всей опорной полосы должно быть организовано наблюдение.</w:t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отжигов</w:t>
      </w:r>
    </w:p>
    <w:p w:rsidR="003B3EEE" w:rsidRPr="003B3EEE" w:rsidRDefault="003B3EEE" w:rsidP="003B3E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ступенчатый отжиг</w:t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2E5DFA0" wp14:editId="57C0ECFE">
            <wp:extent cx="3619500" cy="1952625"/>
            <wp:effectExtent l="0" t="0" r="0" b="9525"/>
            <wp:docPr id="13" name="Рисунок 13" descr="ступенчатый отж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упенчатый отжи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F50AD62" wp14:editId="75184BA9">
            <wp:extent cx="3619500" cy="1228725"/>
            <wp:effectExtent l="0" t="0" r="0" b="9525"/>
            <wp:docPr id="14" name="Рисунок 14" descr="ступенчатый отж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тупенчатый отжи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Поджигание напочвенного горючего материала ведут от 2-3 опорных полос, проложенных параллельно на расстоянии 15 -30 метров друг от друга, начиная с ближайшей к пожару;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способ гребенки</w:t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401B820A" wp14:editId="7A5885FB">
            <wp:extent cx="3810000" cy="1638300"/>
            <wp:effectExtent l="0" t="0" r="0" b="0"/>
            <wp:docPr id="15" name="Рисунок 15" descr="способ греб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особ гребе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118F1E9" wp14:editId="250537B6">
            <wp:extent cx="3810000" cy="1504950"/>
            <wp:effectExtent l="0" t="0" r="0" b="0"/>
            <wp:docPr id="16" name="Рисунок 16" descr="способ греб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 гребен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поджигание покрова ведется вдоль опорной линии и перпендикулярно к ней через каждые 6-8 м при длине перпендикуляров 5-6 м;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способ опережающего огня</w:t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4370035" wp14:editId="5D0FC8D8">
            <wp:extent cx="3810000" cy="1933575"/>
            <wp:effectExtent l="0" t="0" r="0" b="9525"/>
            <wp:docPr id="17" name="Рисунок 17" descr="способ опережающего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особ опережающего ог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198ED45" wp14:editId="22D35200">
            <wp:extent cx="3810000" cy="1238250"/>
            <wp:effectExtent l="0" t="0" r="0" b="0"/>
            <wp:docPr id="18" name="Рисунок 18" descr="способ опережающего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особ опережающего огн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E" w:rsidRPr="003B3EEE" w:rsidRDefault="003B3EEE" w:rsidP="003B3EEE">
      <w:pPr>
        <w:spacing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первое поджигание проводят от опорной полосы, следующее после того, как первая выжженная полоса достигнет 2-3 м, отступив от нее на 4-6 м. Лучше поджигание проводить одновременно нескольких полос. Первая полоса поджигается ближайшая к пожару одним пожарным, следующая параллельно ей вторым, но уже он должен находиться на некотором удалении от первого. Последняя линия поджигания должна осуществляться от опорной полосы.</w:t>
      </w:r>
      <w:r w:rsidRPr="003B3E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Выжженная полоса к подходу верхового пожара должна быть не менее 200-300 м, низового </w:t>
      </w:r>
      <w:proofErr w:type="gramStart"/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-н</w:t>
      </w:r>
      <w:proofErr w:type="gramEnd"/>
      <w:r w:rsidRPr="003B3EE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есколько десятков метров.</w:t>
      </w:r>
    </w:p>
    <w:p w:rsidR="00A42EBA" w:rsidRPr="003B3EEE" w:rsidRDefault="003B3EEE" w:rsidP="003B3EE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42EBA" w:rsidRPr="003B3EEE" w:rsidSect="003B3E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C"/>
    <w:rsid w:val="003763A3"/>
    <w:rsid w:val="003B3EEE"/>
    <w:rsid w:val="00982580"/>
    <w:rsid w:val="00A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9622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1363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30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951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8124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5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581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2141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base23.ru/node/737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base23.ru/node/737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airbase23.ru/node/73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irbase23.ru/node/36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airbase23.ru/node/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rbase23.ru/node/73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Климец</dc:creator>
  <cp:keywords/>
  <dc:description/>
  <cp:lastModifiedBy>Ирина Климец</cp:lastModifiedBy>
  <cp:revision>3</cp:revision>
  <dcterms:created xsi:type="dcterms:W3CDTF">2012-11-19T06:57:00Z</dcterms:created>
  <dcterms:modified xsi:type="dcterms:W3CDTF">2012-11-19T07:09:00Z</dcterms:modified>
</cp:coreProperties>
</file>